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3AC" w:rsidRDefault="004E39F2">
      <w:bookmarkStart w:id="0" w:name="_GoBack"/>
      <w:bookmarkEnd w:id="0"/>
      <w:r>
        <w:rPr>
          <w:noProof/>
        </w:rPr>
        <w:drawing>
          <wp:inline distT="0" distB="0" distL="0" distR="0">
            <wp:extent cx="1737793" cy="1781175"/>
            <wp:effectExtent l="0" t="0" r="0" b="0"/>
            <wp:docPr id="2" name="Picture 2" descr="A drawing of a perso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blem.png"/>
                    <pic:cNvPicPr/>
                  </pic:nvPicPr>
                  <pic:blipFill>
                    <a:blip r:embed="rId6">
                      <a:extLst>
                        <a:ext uri="{28A0092B-C50C-407E-A947-70E740481C1C}">
                          <a14:useLocalDpi xmlns:a14="http://schemas.microsoft.com/office/drawing/2010/main" val="0"/>
                        </a:ext>
                      </a:extLst>
                    </a:blip>
                    <a:stretch>
                      <a:fillRect/>
                    </a:stretch>
                  </pic:blipFill>
                  <pic:spPr>
                    <a:xfrm>
                      <a:off x="0" y="0"/>
                      <a:ext cx="1749874" cy="1793558"/>
                    </a:xfrm>
                    <a:prstGeom prst="rect">
                      <a:avLst/>
                    </a:prstGeom>
                  </pic:spPr>
                </pic:pic>
              </a:graphicData>
            </a:graphic>
          </wp:inline>
        </w:drawing>
      </w:r>
    </w:p>
    <w:p w:rsidR="00C323AC" w:rsidRPr="00C323AC" w:rsidRDefault="00C323AC">
      <w:pPr>
        <w:rPr>
          <w:b/>
          <w:u w:val="single"/>
        </w:rPr>
      </w:pPr>
      <w:r w:rsidRPr="00C323AC">
        <w:rPr>
          <w:b/>
          <w:u w:val="single"/>
        </w:rPr>
        <w:t>LETS GO TO ST.PETERSBURG</w:t>
      </w:r>
    </w:p>
    <w:p w:rsidR="009730DE" w:rsidRDefault="00320665">
      <w:r>
        <w:t>Expectation</w:t>
      </w:r>
      <w:r w:rsidR="00B92F75">
        <w:t xml:space="preserve"> </w:t>
      </w:r>
      <w:r>
        <w:t>method has also its limit.</w:t>
      </w:r>
      <w:r w:rsidR="00356214">
        <w:t xml:space="preserve"> </w:t>
      </w:r>
      <w:r>
        <w:t>Consider the following game:</w:t>
      </w:r>
    </w:p>
    <w:p w:rsidR="00320665" w:rsidRDefault="00320665">
      <w:r>
        <w:t>I will give you rupee 1 if head turns out on first toss</w:t>
      </w:r>
      <w:r w:rsidR="00356214">
        <w:t xml:space="preserve"> and game stops</w:t>
      </w:r>
      <w:r>
        <w:t xml:space="preserve">, 2 </w:t>
      </w:r>
      <w:r w:rsidR="00351D6F">
        <w:t>rupees</w:t>
      </w:r>
      <w:r>
        <w:t xml:space="preserve"> if it turns out on second toss</w:t>
      </w:r>
      <w:r w:rsidR="00356214">
        <w:t xml:space="preserve"> and game stops</w:t>
      </w:r>
      <w:r>
        <w:t xml:space="preserve"> and 8 </w:t>
      </w:r>
      <w:r w:rsidR="00351D6F">
        <w:t>rupees</w:t>
      </w:r>
      <w:r>
        <w:t xml:space="preserve"> if it turns out on third toss</w:t>
      </w:r>
      <w:r w:rsidR="00356214">
        <w:t xml:space="preserve"> and game stops</w:t>
      </w:r>
      <w:r>
        <w:t xml:space="preserve"> and so on. What is</w:t>
      </w:r>
      <w:r w:rsidR="00351D6F">
        <w:t xml:space="preserve"> the amount you pay </w:t>
      </w:r>
      <w:r w:rsidR="00356214">
        <w:t xml:space="preserve">to </w:t>
      </w:r>
      <w:r w:rsidR="00351D6F">
        <w:t>play game?</w:t>
      </w:r>
    </w:p>
    <w:p w:rsidR="00351D6F" w:rsidRPr="00413EB4" w:rsidRDefault="00351D6F">
      <w:pPr>
        <w:rPr>
          <w:b/>
          <w:color w:val="C45911" w:themeColor="accent2" w:themeShade="BF"/>
          <w:u w:val="single"/>
        </w:rPr>
      </w:pPr>
      <w:r w:rsidRPr="00413EB4">
        <w:rPr>
          <w:b/>
          <w:color w:val="C45911" w:themeColor="accent2" w:themeShade="BF"/>
          <w:u w:val="single"/>
        </w:rPr>
        <w:t>GAME</w:t>
      </w:r>
    </w:p>
    <w:bookmarkStart w:id="1" w:name="_MON_1570875548"/>
    <w:bookmarkEnd w:id="1"/>
    <w:p w:rsidR="00320665" w:rsidRDefault="00351D6F">
      <w:r>
        <w:object w:dxaOrig="9485" w:dyaOrig="2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3pt;height:146.05pt" o:ole="">
            <v:imagedata r:id="rId7" o:title=""/>
          </v:shape>
          <o:OLEObject Type="Embed" ProgID="Excel.Sheet.12" ShapeID="_x0000_i1025" DrawAspect="Content" ObjectID="_1574164110" r:id="rId8"/>
        </w:object>
      </w:r>
    </w:p>
    <w:p w:rsidR="00413EB4" w:rsidRDefault="00413EB4"/>
    <w:p w:rsidR="00320665" w:rsidRDefault="00351D6F">
      <w:r>
        <w:t>So,</w:t>
      </w:r>
      <w:r w:rsidR="00320665">
        <w:t xml:space="preserve"> you can see that expectation </w:t>
      </w:r>
      <w:r w:rsidR="00356214">
        <w:t>for</w:t>
      </w:r>
      <w:r w:rsidR="00320665">
        <w:t xml:space="preserve"> </w:t>
      </w:r>
      <w:r w:rsidR="00356214">
        <w:t>this</w:t>
      </w:r>
      <w:r w:rsidR="00320665">
        <w:t xml:space="preserve"> game is infinite so one </w:t>
      </w:r>
      <w:r w:rsidR="00356214">
        <w:t>should</w:t>
      </w:r>
      <w:r w:rsidR="00320665">
        <w:t xml:space="preserve"> eagerly bet all his fortune on this game</w:t>
      </w:r>
      <w:r w:rsidR="00356214">
        <w:t xml:space="preserve"> but in fact when asked no one is ready to pay more than few </w:t>
      </w:r>
      <w:r>
        <w:t>rupees</w:t>
      </w:r>
      <w:r w:rsidR="00356214">
        <w:t xml:space="preserve"> for this game.</w:t>
      </w:r>
    </w:p>
    <w:p w:rsidR="00356214" w:rsidRDefault="00356214">
      <w:r>
        <w:t xml:space="preserve">This game is </w:t>
      </w:r>
      <w:r w:rsidR="00351D6F">
        <w:t>known</w:t>
      </w:r>
      <w:r>
        <w:t xml:space="preserve"> as </w:t>
      </w:r>
      <w:r w:rsidRPr="00413EB4">
        <w:rPr>
          <w:b/>
          <w:color w:val="C45911" w:themeColor="accent2" w:themeShade="BF"/>
        </w:rPr>
        <w:t>St. Petersburg problem</w:t>
      </w:r>
      <w:r>
        <w:t>.</w:t>
      </w:r>
    </w:p>
    <w:p w:rsidR="00FF4604" w:rsidRDefault="00356214">
      <w:r>
        <w:t>Daniel Bernoulli from the famous swiss mathematician family applied himself to this probl</w:t>
      </w:r>
      <w:r w:rsidR="00B92F75">
        <w:t>em and his labours brought forth</w:t>
      </w:r>
      <w:r>
        <w:t xml:space="preserve"> the concept of utility in finance</w:t>
      </w:r>
      <w:r w:rsidR="00517AE5">
        <w:t>.</w:t>
      </w:r>
      <w:r w:rsidR="003E7796">
        <w:t xml:space="preserve"> </w:t>
      </w:r>
      <w:r w:rsidR="0069377F">
        <w:t xml:space="preserve">He </w:t>
      </w:r>
      <w:r w:rsidR="00351D6F">
        <w:t>proposes</w:t>
      </w:r>
      <w:r w:rsidR="0069377F">
        <w:t xml:space="preserve"> that </w:t>
      </w:r>
      <w:r w:rsidR="003E7796">
        <w:t>people does not evaluate wealth in terms of price but in terms of utility derived from that wealth</w:t>
      </w:r>
      <w:r w:rsidR="00FF1DA8">
        <w:t>.</w:t>
      </w:r>
      <w:r w:rsidR="003E7796">
        <w:t xml:space="preserve"> 500 rupee note/reward is more valuable to a poor person than a rich person. </w:t>
      </w:r>
      <w:r w:rsidR="00351D6F">
        <w:t>Therefore,</w:t>
      </w:r>
      <w:r w:rsidR="00C75A31">
        <w:t xml:space="preserve"> they will take decision based on the utility/happiness derived from the wealth which in turn depends on the initial wealth.in short he introduced utility as some function of wealth and if expected utility from a prospect is positive then it is favourable in long </w:t>
      </w:r>
      <w:r w:rsidR="00351D6F">
        <w:t>term.</w:t>
      </w:r>
    </w:p>
    <w:p w:rsidR="00356214" w:rsidRDefault="00FF4604">
      <w:r>
        <w:t xml:space="preserve">We can design therefore utility curve for </w:t>
      </w:r>
      <w:r w:rsidR="00351D6F">
        <w:t>everyone linked to</w:t>
      </w:r>
      <w:r>
        <w:t xml:space="preserve"> his initial </w:t>
      </w:r>
      <w:r w:rsidR="00755ABE">
        <w:t>wealth. He</w:t>
      </w:r>
      <w:r>
        <w:t xml:space="preserve"> further said one such function of wealth could be logarithmic such that U = </w:t>
      </w:r>
      <w:r w:rsidR="00351D6F">
        <w:t>LOG</w:t>
      </w:r>
      <w:r w:rsidR="00644BE3">
        <w:t xml:space="preserve"> W</w:t>
      </w:r>
      <w:r w:rsidR="00351D6F">
        <w:t>. Take</w:t>
      </w:r>
      <w:r>
        <w:t xml:space="preserve"> </w:t>
      </w:r>
      <w:r w:rsidR="00351D6F">
        <w:t>an</w:t>
      </w:r>
      <w:r>
        <w:t xml:space="preserve"> example where one initial wealth is 100 and we try to see what happens when we add 10 on each step to its initial wealth. As you can see in excel that </w:t>
      </w:r>
      <w:r w:rsidR="00351D6F">
        <w:t>for</w:t>
      </w:r>
      <w:r w:rsidR="003E7796">
        <w:t xml:space="preserve"> </w:t>
      </w:r>
      <w:r>
        <w:t xml:space="preserve">each addition add less and less to the </w:t>
      </w:r>
      <w:r w:rsidR="00755ABE">
        <w:t>utility, we</w:t>
      </w:r>
      <w:r>
        <w:t xml:space="preserve"> call it Diminishing marginal utility of </w:t>
      </w:r>
      <w:r w:rsidR="00755ABE">
        <w:t xml:space="preserve">wealth. </w:t>
      </w:r>
      <w:hyperlink r:id="rId9" w:history="1">
        <w:r w:rsidR="00644BE3" w:rsidRPr="00644BE3">
          <w:rPr>
            <w:rStyle w:val="Hyperlink"/>
          </w:rPr>
          <w:t>..\Desktop\Sample training folder\IOF(Part3).xlsx</w:t>
        </w:r>
      </w:hyperlink>
    </w:p>
    <w:p w:rsidR="00755ABE" w:rsidRDefault="00755ABE">
      <w:r>
        <w:rPr>
          <w:noProof/>
        </w:rPr>
        <w:lastRenderedPageBreak/>
        <w:drawing>
          <wp:inline distT="0" distB="0" distL="0" distR="0" wp14:anchorId="698C64B1" wp14:editId="76B380F0">
            <wp:extent cx="2768600" cy="1733460"/>
            <wp:effectExtent l="0" t="0" r="12700" b="635"/>
            <wp:docPr id="1" name="Chart 1">
              <a:extLst xmlns:a="http://schemas.openxmlformats.org/drawingml/2006/main">
                <a:ext uri="{FF2B5EF4-FFF2-40B4-BE49-F238E27FC236}">
                  <a16:creationId xmlns:a16="http://schemas.microsoft.com/office/drawing/2014/main" id="{655D9D22-A995-4D1D-86F2-866546F134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51D6F" w:rsidRDefault="00351D6F"/>
    <w:p w:rsidR="00351D6F" w:rsidRDefault="00351D6F"/>
    <w:p w:rsidR="00413EB4" w:rsidRDefault="005F4AA2">
      <w:r>
        <w:rPr>
          <w:noProof/>
        </w:rPr>
        <w:drawing>
          <wp:inline distT="0" distB="0" distL="0" distR="0">
            <wp:extent cx="2747010" cy="1811466"/>
            <wp:effectExtent l="0" t="0" r="0" b="0"/>
            <wp:docPr id="3" name="Picture 3" descr="A close up of text on a white background&#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minishing.png"/>
                    <pic:cNvPicPr/>
                  </pic:nvPicPr>
                  <pic:blipFill>
                    <a:blip r:embed="rId11">
                      <a:extLst>
                        <a:ext uri="{28A0092B-C50C-407E-A947-70E740481C1C}">
                          <a14:useLocalDpi xmlns:a14="http://schemas.microsoft.com/office/drawing/2010/main" val="0"/>
                        </a:ext>
                      </a:extLst>
                    </a:blip>
                    <a:stretch>
                      <a:fillRect/>
                    </a:stretch>
                  </pic:blipFill>
                  <pic:spPr>
                    <a:xfrm>
                      <a:off x="0" y="0"/>
                      <a:ext cx="2802242" cy="1847888"/>
                    </a:xfrm>
                    <a:prstGeom prst="rect">
                      <a:avLst/>
                    </a:prstGeom>
                  </pic:spPr>
                </pic:pic>
              </a:graphicData>
            </a:graphic>
          </wp:inline>
        </w:drawing>
      </w:r>
    </w:p>
    <w:p w:rsidR="00413EB4" w:rsidRDefault="00413EB4"/>
    <w:p w:rsidR="003E7796" w:rsidRDefault="00351D6F">
      <w:r>
        <w:t>Let’s play one more Game. One</w:t>
      </w:r>
      <w:r w:rsidR="003E7796">
        <w:t xml:space="preserve"> </w:t>
      </w:r>
      <w:r>
        <w:t>must</w:t>
      </w:r>
      <w:r w:rsidR="003E7796">
        <w:t xml:space="preserve"> choose between these two options:</w:t>
      </w:r>
    </w:p>
    <w:p w:rsidR="003E7796" w:rsidRDefault="00B92F75">
      <w:r>
        <w:t>a) E</w:t>
      </w:r>
      <w:r w:rsidR="00351D6F">
        <w:t>qual</w:t>
      </w:r>
      <w:r w:rsidR="00755ABE">
        <w:t xml:space="preserve"> chance of winning 10 and </w:t>
      </w:r>
      <w:r w:rsidR="00413EB4">
        <w:t xml:space="preserve">90; </w:t>
      </w:r>
      <w:r w:rsidR="00755ABE">
        <w:t>b)</w:t>
      </w:r>
      <w:r>
        <w:t xml:space="preserve"> </w:t>
      </w:r>
      <w:r w:rsidR="00755ABE">
        <w:t>50</w:t>
      </w:r>
      <w:r w:rsidR="003E7796">
        <w:t xml:space="preserve"> reward with certainty</w:t>
      </w:r>
    </w:p>
    <w:p w:rsidR="00755ABE" w:rsidRDefault="00755ABE">
      <w:r>
        <w:t xml:space="preserve">As we can see in excel that one will chose 50 </w:t>
      </w:r>
      <w:r w:rsidR="00B92F75">
        <w:t>rupees</w:t>
      </w:r>
      <w:r>
        <w:t xml:space="preserve"> with </w:t>
      </w:r>
      <w:r w:rsidR="00E82666">
        <w:t>certainty</w:t>
      </w:r>
      <w:r>
        <w:t xml:space="preserve"> and opt out from playing a risk.</w:t>
      </w:r>
      <w:r w:rsidR="00E82666">
        <w:t xml:space="preserve"> </w:t>
      </w:r>
      <w:r>
        <w:t xml:space="preserve">We call this behaviour as Risk averse means one </w:t>
      </w:r>
      <w:r w:rsidR="00B92F75">
        <w:t>tries</w:t>
      </w:r>
      <w:r>
        <w:t xml:space="preserve"> to avoid or minimise risk.</w:t>
      </w:r>
      <w:r w:rsidR="00E82666">
        <w:t xml:space="preserve"> </w:t>
      </w:r>
      <w:r>
        <w:t>Quite correct and quite intuitive</w:t>
      </w:r>
      <w:r w:rsidR="00E82666">
        <w:t>.</w:t>
      </w:r>
    </w:p>
    <w:p w:rsidR="00E82666" w:rsidRDefault="00E82666">
      <w:r>
        <w:t>Daniel Bernoulli used elaborative maths to explain St. Petersburg problem using utility but for now we look it only intuitively. We can see in above chart that at some point adding more wealth does not add to utility</w:t>
      </w:r>
      <w:r w:rsidR="00351D6F">
        <w:t xml:space="preserve"> much</w:t>
      </w:r>
      <w:r>
        <w:t>. It means for any individual with given wealth beyon</w:t>
      </w:r>
      <w:r w:rsidR="00351D6F">
        <w:t>d a point he will not derive much</w:t>
      </w:r>
      <w:r>
        <w:t xml:space="preserve"> pleasure by addition of wealth therefore Nobody will pay more than few bucks to play Petersburg game.</w:t>
      </w:r>
    </w:p>
    <w:p w:rsidR="006E1F0B" w:rsidRDefault="006E1F0B">
      <w:pPr>
        <w:rPr>
          <w:b/>
          <w:u w:val="single"/>
        </w:rPr>
      </w:pPr>
      <w:r w:rsidRPr="006E1F0B">
        <w:rPr>
          <w:b/>
          <w:u w:val="single"/>
        </w:rPr>
        <w:t xml:space="preserve">Mistake by Daniel </w:t>
      </w:r>
      <w:r>
        <w:rPr>
          <w:b/>
          <w:u w:val="single"/>
        </w:rPr>
        <w:t>B</w:t>
      </w:r>
      <w:r w:rsidRPr="006E1F0B">
        <w:rPr>
          <w:b/>
          <w:u w:val="single"/>
        </w:rPr>
        <w:t>ernoulli</w:t>
      </w:r>
    </w:p>
    <w:p w:rsidR="006E1F0B" w:rsidRPr="006E1F0B" w:rsidRDefault="006E1F0B">
      <w:pPr>
        <w:rPr>
          <w:b/>
          <w:u w:val="single"/>
        </w:rPr>
      </w:pPr>
      <w:r>
        <w:t>It is known that great empires were built when their founders took risk and did not settled for mediocre result. One such risk lover may opt for option a aiming for 90.Later in 20</w:t>
      </w:r>
      <w:r w:rsidRPr="006E1F0B">
        <w:rPr>
          <w:vertAlign w:val="superscript"/>
        </w:rPr>
        <w:t>th</w:t>
      </w:r>
      <w:r>
        <w:t xml:space="preserve"> century another Daniel born to solve and account for risk lovers.</w:t>
      </w:r>
    </w:p>
    <w:p w:rsidR="003E7796" w:rsidRDefault="003E7796"/>
    <w:sectPr w:rsidR="003E779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0AE" w:rsidRDefault="00C430AE" w:rsidP="00E742DA">
      <w:pPr>
        <w:spacing w:after="0" w:line="240" w:lineRule="auto"/>
      </w:pPr>
      <w:r>
        <w:separator/>
      </w:r>
    </w:p>
  </w:endnote>
  <w:endnote w:type="continuationSeparator" w:id="0">
    <w:p w:rsidR="00C430AE" w:rsidRDefault="00C430AE" w:rsidP="00E74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AF3" w:rsidRDefault="00B20A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2DA" w:rsidRPr="00E742DA" w:rsidRDefault="00E742DA">
    <w:pPr>
      <w:pStyle w:val="Footer"/>
      <w:rPr>
        <w:color w:val="FF0000"/>
      </w:rPr>
    </w:pPr>
    <w:r w:rsidRPr="00E742DA">
      <w:rPr>
        <w:color w:val="FF0000"/>
      </w:rPr>
      <w:t>OPA ASSOCIATES</w:t>
    </w:r>
  </w:p>
  <w:p w:rsidR="00E742DA" w:rsidRDefault="00E742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AF3" w:rsidRDefault="00B20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0AE" w:rsidRDefault="00C430AE" w:rsidP="00E742DA">
      <w:pPr>
        <w:spacing w:after="0" w:line="240" w:lineRule="auto"/>
      </w:pPr>
      <w:r>
        <w:separator/>
      </w:r>
    </w:p>
  </w:footnote>
  <w:footnote w:type="continuationSeparator" w:id="0">
    <w:p w:rsidR="00C430AE" w:rsidRDefault="00C430AE" w:rsidP="00E74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AB7" w:rsidRDefault="00A81A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2DA" w:rsidRPr="00B20AF3" w:rsidRDefault="00C323AC">
    <w:pPr>
      <w:pStyle w:val="Header"/>
      <w:rPr>
        <w:b/>
        <w:color w:val="0070C0"/>
      </w:rPr>
    </w:pPr>
    <w:r w:rsidRPr="00B20AF3">
      <w:rPr>
        <w:b/>
        <w:color w:val="0070C0"/>
      </w:rPr>
      <w:t>PROSPECTS OF MFT</w:t>
    </w:r>
    <w:r w:rsidR="00B20AF3">
      <w:rPr>
        <w:b/>
        <w:color w:val="0070C0"/>
      </w:rPr>
      <w:t>(3)</w:t>
    </w:r>
  </w:p>
  <w:p w:rsidR="00E742DA" w:rsidRDefault="00E742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AB7" w:rsidRDefault="00A81A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665"/>
    <w:rsid w:val="001D36F7"/>
    <w:rsid w:val="00320665"/>
    <w:rsid w:val="00351D6F"/>
    <w:rsid w:val="00356214"/>
    <w:rsid w:val="003E7796"/>
    <w:rsid w:val="00413EB4"/>
    <w:rsid w:val="00487FC0"/>
    <w:rsid w:val="004E39F2"/>
    <w:rsid w:val="00501790"/>
    <w:rsid w:val="00517AE5"/>
    <w:rsid w:val="005F4AA2"/>
    <w:rsid w:val="00644BE3"/>
    <w:rsid w:val="0069377F"/>
    <w:rsid w:val="006B4AE2"/>
    <w:rsid w:val="006E1F0B"/>
    <w:rsid w:val="00755ABE"/>
    <w:rsid w:val="007727C0"/>
    <w:rsid w:val="007A43BF"/>
    <w:rsid w:val="007B1FED"/>
    <w:rsid w:val="007D1157"/>
    <w:rsid w:val="009730DE"/>
    <w:rsid w:val="00A81AB7"/>
    <w:rsid w:val="00B00A4B"/>
    <w:rsid w:val="00B20AF3"/>
    <w:rsid w:val="00B92F75"/>
    <w:rsid w:val="00C17C64"/>
    <w:rsid w:val="00C323AC"/>
    <w:rsid w:val="00C430AE"/>
    <w:rsid w:val="00C75A31"/>
    <w:rsid w:val="00CA3C0B"/>
    <w:rsid w:val="00E742DA"/>
    <w:rsid w:val="00E82666"/>
    <w:rsid w:val="00EA1D26"/>
    <w:rsid w:val="00FD12BE"/>
    <w:rsid w:val="00FF1DA8"/>
    <w:rsid w:val="00FF4604"/>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DAFF20-86B0-4998-92CF-6A072A16B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2DA"/>
  </w:style>
  <w:style w:type="paragraph" w:styleId="Footer">
    <w:name w:val="footer"/>
    <w:basedOn w:val="Normal"/>
    <w:link w:val="FooterChar"/>
    <w:uiPriority w:val="99"/>
    <w:unhideWhenUsed/>
    <w:rsid w:val="00E74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2DA"/>
  </w:style>
  <w:style w:type="character" w:styleId="Hyperlink">
    <w:name w:val="Hyperlink"/>
    <w:basedOn w:val="DefaultParagraphFont"/>
    <w:uiPriority w:val="99"/>
    <w:unhideWhenUsed/>
    <w:rsid w:val="00644BE3"/>
    <w:rPr>
      <w:color w:val="0563C1" w:themeColor="hyperlink"/>
      <w:u w:val="single"/>
    </w:rPr>
  </w:style>
  <w:style w:type="character" w:styleId="UnresolvedMention">
    <w:name w:val="Unresolved Mention"/>
    <w:basedOn w:val="DefaultParagraphFont"/>
    <w:uiPriority w:val="99"/>
    <w:semiHidden/>
    <w:unhideWhenUsed/>
    <w:rsid w:val="00644BE3"/>
    <w:rPr>
      <w:color w:val="808080"/>
      <w:shd w:val="clear" w:color="auto" w:fill="E6E6E6"/>
    </w:rPr>
  </w:style>
  <w:style w:type="character" w:styleId="FollowedHyperlink">
    <w:name w:val="FollowedHyperlink"/>
    <w:basedOn w:val="DefaultParagraphFont"/>
    <w:uiPriority w:val="99"/>
    <w:semiHidden/>
    <w:unhideWhenUsed/>
    <w:rsid w:val="00FD12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C:\Users\agarw\Desktop\Sample%20training%20folder\IOF(Part3).xlsx"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garw\Documents\demo%20utility.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1"/>
          <c:order val="1"/>
          <c:tx>
            <c:v>A</c:v>
          </c:tx>
          <c:spPr>
            <a:ln w="25400" cap="rnd">
              <a:noFill/>
              <a:round/>
            </a:ln>
            <a:effectLst/>
          </c:spPr>
          <c:marker>
            <c:symbol val="circle"/>
            <c:size val="5"/>
            <c:spPr>
              <a:solidFill>
                <a:schemeClr val="accent2"/>
              </a:solidFill>
              <a:ln w="9525">
                <a:solidFill>
                  <a:schemeClr val="accent2"/>
                </a:solidFill>
              </a:ln>
              <a:effectLst/>
            </c:spPr>
          </c:marker>
          <c:xVal>
            <c:numRef>
              <c:f>Sheet1!$B$3:$B$21</c:f>
              <c:numCache>
                <c:formatCode>General</c:formatCode>
                <c:ptCount val="19"/>
                <c:pt idx="0">
                  <c:v>10</c:v>
                </c:pt>
                <c:pt idx="1">
                  <c:v>20</c:v>
                </c:pt>
                <c:pt idx="2">
                  <c:v>30</c:v>
                </c:pt>
                <c:pt idx="3">
                  <c:v>40</c:v>
                </c:pt>
                <c:pt idx="4">
                  <c:v>50</c:v>
                </c:pt>
                <c:pt idx="5">
                  <c:v>60</c:v>
                </c:pt>
                <c:pt idx="6">
                  <c:v>70</c:v>
                </c:pt>
                <c:pt idx="7">
                  <c:v>80</c:v>
                </c:pt>
                <c:pt idx="8">
                  <c:v>90</c:v>
                </c:pt>
                <c:pt idx="9">
                  <c:v>100</c:v>
                </c:pt>
                <c:pt idx="10">
                  <c:v>110</c:v>
                </c:pt>
                <c:pt idx="11">
                  <c:v>120</c:v>
                </c:pt>
                <c:pt idx="12">
                  <c:v>130</c:v>
                </c:pt>
                <c:pt idx="13">
                  <c:v>140</c:v>
                </c:pt>
                <c:pt idx="14">
                  <c:v>150</c:v>
                </c:pt>
                <c:pt idx="15">
                  <c:v>160</c:v>
                </c:pt>
                <c:pt idx="16">
                  <c:v>170</c:v>
                </c:pt>
                <c:pt idx="17">
                  <c:v>180</c:v>
                </c:pt>
                <c:pt idx="18">
                  <c:v>190</c:v>
                </c:pt>
              </c:numCache>
            </c:numRef>
          </c:xVal>
          <c:yVal>
            <c:numRef>
              <c:f>Sheet1!$C$3:$C$21</c:f>
              <c:numCache>
                <c:formatCode>General</c:formatCode>
                <c:ptCount val="19"/>
                <c:pt idx="0">
                  <c:v>-0.99999999999999978</c:v>
                </c:pt>
                <c:pt idx="1">
                  <c:v>-0.69897000433601875</c:v>
                </c:pt>
                <c:pt idx="2">
                  <c:v>-0.52287874528033762</c:v>
                </c:pt>
                <c:pt idx="3">
                  <c:v>-0.39794000867203755</c:v>
                </c:pt>
                <c:pt idx="4">
                  <c:v>-0.30102999566398114</c:v>
                </c:pt>
                <c:pt idx="5">
                  <c:v>-0.22184874961635637</c:v>
                </c:pt>
                <c:pt idx="6">
                  <c:v>-0.15490195998574319</c:v>
                </c:pt>
                <c:pt idx="7">
                  <c:v>-9.6910013008056378E-2</c:v>
                </c:pt>
                <c:pt idx="8">
                  <c:v>-4.5757490560675115E-2</c:v>
                </c:pt>
                <c:pt idx="9">
                  <c:v>0</c:v>
                </c:pt>
                <c:pt idx="10">
                  <c:v>4.139268515822507E-2</c:v>
                </c:pt>
                <c:pt idx="11">
                  <c:v>7.9181246047624804E-2</c:v>
                </c:pt>
                <c:pt idx="12">
                  <c:v>0.11394335230683676</c:v>
                </c:pt>
                <c:pt idx="13">
                  <c:v>0.14612803567823798</c:v>
                </c:pt>
                <c:pt idx="14">
                  <c:v>0.17609125905568124</c:v>
                </c:pt>
                <c:pt idx="15">
                  <c:v>0.20411998265592479</c:v>
                </c:pt>
                <c:pt idx="16">
                  <c:v>0.23044892137827389</c:v>
                </c:pt>
                <c:pt idx="17">
                  <c:v>0.25527250510330607</c:v>
                </c:pt>
                <c:pt idx="18">
                  <c:v>0.27875360095282892</c:v>
                </c:pt>
              </c:numCache>
            </c:numRef>
          </c:yVal>
          <c:smooth val="0"/>
          <c:extLst>
            <c:ext xmlns:c16="http://schemas.microsoft.com/office/drawing/2014/chart" uri="{C3380CC4-5D6E-409C-BE32-E72D297353CC}">
              <c16:uniqueId val="{00000000-C272-4B9B-BD12-26BE84B59B55}"/>
            </c:ext>
          </c:extLst>
        </c:ser>
        <c:dLbls>
          <c:showLegendKey val="0"/>
          <c:showVal val="0"/>
          <c:showCatName val="0"/>
          <c:showSerName val="0"/>
          <c:showPercent val="0"/>
          <c:showBubbleSize val="0"/>
        </c:dLbls>
        <c:axId val="321230872"/>
        <c:axId val="321232184"/>
        <c:extLst>
          <c:ext xmlns:c15="http://schemas.microsoft.com/office/drawing/2012/chart" uri="{02D57815-91ED-43cb-92C2-25804820EDAC}">
            <c15:filteredScatterSeries>
              <c15:ser>
                <c:idx val="0"/>
                <c:order val="0"/>
                <c:spPr>
                  <a:ln w="25400" cap="rnd">
                    <a:noFill/>
                    <a:round/>
                  </a:ln>
                  <a:effectLst/>
                </c:spPr>
                <c:marker>
                  <c:symbol val="circle"/>
                  <c:size val="5"/>
                  <c:spPr>
                    <a:solidFill>
                      <a:schemeClr val="accent1"/>
                    </a:solidFill>
                    <a:ln w="9525">
                      <a:solidFill>
                        <a:schemeClr val="accent1"/>
                      </a:solidFill>
                    </a:ln>
                    <a:effectLst/>
                  </c:spPr>
                </c:marker>
                <c:yVal>
                  <c:numRef>
                    <c:extLst>
                      <c:ext uri="{02D57815-91ED-43cb-92C2-25804820EDAC}">
                        <c15:formulaRef>
                          <c15:sqref>Sheet1!$B$3:$B$10</c15:sqref>
                        </c15:formulaRef>
                      </c:ext>
                    </c:extLst>
                    <c:numCache>
                      <c:formatCode>General</c:formatCode>
                      <c:ptCount val="8"/>
                      <c:pt idx="0">
                        <c:v>10</c:v>
                      </c:pt>
                      <c:pt idx="1">
                        <c:v>20</c:v>
                      </c:pt>
                      <c:pt idx="2">
                        <c:v>30</c:v>
                      </c:pt>
                      <c:pt idx="3">
                        <c:v>40</c:v>
                      </c:pt>
                      <c:pt idx="4">
                        <c:v>50</c:v>
                      </c:pt>
                      <c:pt idx="5">
                        <c:v>60</c:v>
                      </c:pt>
                      <c:pt idx="6">
                        <c:v>70</c:v>
                      </c:pt>
                      <c:pt idx="7">
                        <c:v>80</c:v>
                      </c:pt>
                    </c:numCache>
                  </c:numRef>
                </c:yVal>
                <c:smooth val="0"/>
                <c:extLst>
                  <c:ext xmlns:c16="http://schemas.microsoft.com/office/drawing/2014/chart" uri="{C3380CC4-5D6E-409C-BE32-E72D297353CC}">
                    <c16:uniqueId val="{00000001-C272-4B9B-BD12-26BE84B59B55}"/>
                  </c:ext>
                </c:extLst>
              </c15:ser>
            </c15:filteredScatterSeries>
            <c15:filteredScatterSeries>
              <c15:ser>
                <c:idx val="2"/>
                <c:order val="2"/>
                <c:spPr>
                  <a:ln w="25400" cap="rnd">
                    <a:noFill/>
                    <a:round/>
                  </a:ln>
                  <a:effectLst/>
                </c:spPr>
                <c:marker>
                  <c:symbol val="circle"/>
                  <c:size val="5"/>
                  <c:spPr>
                    <a:solidFill>
                      <a:schemeClr val="accent3"/>
                    </a:solidFill>
                    <a:ln w="9525">
                      <a:solidFill>
                        <a:schemeClr val="accent3"/>
                      </a:solidFill>
                    </a:ln>
                    <a:effectLst/>
                  </c:spPr>
                </c:marker>
                <c:yVal>
                  <c:numLit>
                    <c:formatCode>General</c:formatCode>
                    <c:ptCount val="1"/>
                    <c:pt idx="0">
                      <c:v>1</c:v>
                    </c:pt>
                  </c:numLit>
                </c:yVal>
                <c:smooth val="0"/>
                <c:extLst xmlns:c15="http://schemas.microsoft.com/office/drawing/2012/chart">
                  <c:ext xmlns:c16="http://schemas.microsoft.com/office/drawing/2014/chart" uri="{C3380CC4-5D6E-409C-BE32-E72D297353CC}">
                    <c16:uniqueId val="{00000002-C272-4B9B-BD12-26BE84B59B55}"/>
                  </c:ext>
                </c:extLst>
              </c15:ser>
            </c15:filteredScatterSeries>
          </c:ext>
        </c:extLst>
      </c:scatterChart>
      <c:valAx>
        <c:axId val="3212308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232184"/>
        <c:crosses val="autoZero"/>
        <c:crossBetween val="midCat"/>
      </c:valAx>
      <c:valAx>
        <c:axId val="321232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23087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Alok Agarwal</dc:creator>
  <cp:keywords/>
  <dc:description/>
  <cp:lastModifiedBy>Alok Agarwal</cp:lastModifiedBy>
  <cp:revision>10</cp:revision>
  <dcterms:created xsi:type="dcterms:W3CDTF">2017-10-31T11:01:00Z</dcterms:created>
  <dcterms:modified xsi:type="dcterms:W3CDTF">2017-12-07T09:32:00Z</dcterms:modified>
</cp:coreProperties>
</file>